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832F5" w14:textId="77777777" w:rsidR="00CF5ACD" w:rsidRPr="00CF5ACD" w:rsidRDefault="00CF5ACD" w:rsidP="00CF5ACD">
      <w:pPr>
        <w:numPr>
          <w:ilvl w:val="0"/>
          <w:numId w:val="1"/>
        </w:num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Based in Auckland</w:t>
      </w:r>
    </w:p>
    <w:p w14:paraId="4187E1F5" w14:textId="77777777" w:rsidR="00CF5ACD" w:rsidRPr="00CF5ACD" w:rsidRDefault="00CF5ACD" w:rsidP="00CF5ACD">
      <w:pPr>
        <w:numPr>
          <w:ilvl w:val="0"/>
          <w:numId w:val="1"/>
        </w:num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Permanent and fixed-term, full-time positions available for surgeons with an interest in foot and ankle procedures</w:t>
      </w:r>
    </w:p>
    <w:p w14:paraId="14F43EB6" w14:textId="77777777" w:rsidR="00CF5ACD" w:rsidRPr="00CF5ACD" w:rsidRDefault="00CF5ACD" w:rsidP="00CF5ACD">
      <w:pPr>
        <w:numPr>
          <w:ilvl w:val="0"/>
          <w:numId w:val="1"/>
        </w:num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 xml:space="preserve">Opportunity for experienced </w:t>
      </w:r>
      <w:proofErr w:type="spellStart"/>
      <w:r w:rsidRPr="00CF5ACD">
        <w:rPr>
          <w:rFonts w:eastAsia="Times New Roman"/>
          <w:b/>
          <w:bCs/>
          <w:kern w:val="0"/>
          <w14:ligatures w14:val="none"/>
        </w:rPr>
        <w:t>Orthopaedic</w:t>
      </w:r>
      <w:proofErr w:type="spellEnd"/>
      <w:r w:rsidRPr="00CF5ACD">
        <w:rPr>
          <w:rFonts w:eastAsia="Times New Roman"/>
          <w:b/>
          <w:bCs/>
          <w:kern w:val="0"/>
          <w14:ligatures w14:val="none"/>
        </w:rPr>
        <w:t xml:space="preserve"> Surgeons to join one of New </w:t>
      </w:r>
      <w:proofErr w:type="spellStart"/>
      <w:r w:rsidRPr="00CF5ACD">
        <w:rPr>
          <w:rFonts w:eastAsia="Times New Roman"/>
          <w:b/>
          <w:bCs/>
          <w:kern w:val="0"/>
          <w14:ligatures w14:val="none"/>
        </w:rPr>
        <w:t>Zealands</w:t>
      </w:r>
      <w:proofErr w:type="spellEnd"/>
      <w:r w:rsidRPr="00CF5ACD">
        <w:rPr>
          <w:rFonts w:eastAsia="Times New Roman"/>
          <w:b/>
          <w:bCs/>
          <w:kern w:val="0"/>
          <w14:ligatures w14:val="none"/>
        </w:rPr>
        <w:t xml:space="preserve"> largest </w:t>
      </w:r>
      <w:proofErr w:type="spellStart"/>
      <w:r w:rsidRPr="00CF5ACD">
        <w:rPr>
          <w:rFonts w:eastAsia="Times New Roman"/>
          <w:b/>
          <w:bCs/>
          <w:kern w:val="0"/>
          <w14:ligatures w14:val="none"/>
        </w:rPr>
        <w:t>Orthopaedic</w:t>
      </w:r>
      <w:proofErr w:type="spellEnd"/>
      <w:r w:rsidRPr="00CF5ACD">
        <w:rPr>
          <w:rFonts w:eastAsia="Times New Roman"/>
          <w:b/>
          <w:bCs/>
          <w:kern w:val="0"/>
          <w14:ligatures w14:val="none"/>
        </w:rPr>
        <w:t xml:space="preserve"> Departments</w:t>
      </w:r>
    </w:p>
    <w:p w14:paraId="79168343" w14:textId="77777777" w:rsidR="00CF5ACD" w:rsidRPr="00CF5ACD" w:rsidRDefault="00CF5ACD" w:rsidP="00CF5ACD">
      <w:pPr>
        <w:numPr>
          <w:ilvl w:val="0"/>
          <w:numId w:val="1"/>
        </w:num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 xml:space="preserve">Bring your experience to a leading trauma </w:t>
      </w:r>
      <w:proofErr w:type="spellStart"/>
      <w:r w:rsidRPr="00CF5ACD">
        <w:rPr>
          <w:rFonts w:eastAsia="Times New Roman"/>
          <w:b/>
          <w:bCs/>
          <w:kern w:val="0"/>
          <w14:ligatures w14:val="none"/>
        </w:rPr>
        <w:t>centre</w:t>
      </w:r>
      <w:proofErr w:type="spellEnd"/>
      <w:r w:rsidRPr="00CF5ACD">
        <w:rPr>
          <w:rFonts w:eastAsia="Times New Roman"/>
          <w:b/>
          <w:bCs/>
          <w:kern w:val="0"/>
          <w14:ligatures w14:val="none"/>
        </w:rPr>
        <w:t xml:space="preserve"> in New </w:t>
      </w:r>
      <w:proofErr w:type="spellStart"/>
      <w:r w:rsidRPr="00CF5ACD">
        <w:rPr>
          <w:rFonts w:eastAsia="Times New Roman"/>
          <w:b/>
          <w:bCs/>
          <w:kern w:val="0"/>
          <w14:ligatures w14:val="none"/>
        </w:rPr>
        <w:t>Zealands</w:t>
      </w:r>
      <w:proofErr w:type="spellEnd"/>
      <w:r w:rsidRPr="00CF5ACD">
        <w:rPr>
          <w:rFonts w:eastAsia="Times New Roman"/>
          <w:b/>
          <w:bCs/>
          <w:kern w:val="0"/>
          <w14:ligatures w14:val="none"/>
        </w:rPr>
        <w:t xml:space="preserve"> largest city</w:t>
      </w:r>
    </w:p>
    <w:p w14:paraId="6FB6958D"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The opportunity</w:t>
      </w:r>
    </w:p>
    <w:p w14:paraId="4A9437EF"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Our </w:t>
      </w:r>
      <w:proofErr w:type="spellStart"/>
      <w:r w:rsidRPr="00CF5ACD">
        <w:rPr>
          <w:rFonts w:eastAsia="Times New Roman"/>
          <w:kern w:val="0"/>
          <w14:ligatures w14:val="none"/>
        </w:rPr>
        <w:t>Orthopaedic</w:t>
      </w:r>
      <w:proofErr w:type="spellEnd"/>
      <w:r w:rsidRPr="00CF5ACD">
        <w:rPr>
          <w:rFonts w:eastAsia="Times New Roman"/>
          <w:kern w:val="0"/>
          <w14:ligatures w14:val="none"/>
        </w:rPr>
        <w:t xml:space="preserve"> Service, based at two sites in central Auckland, provides specialist secondary care for the wider Auckland region, and tertiary care for complex conditions for the whole of New Zealand and the Pacific Islands. The ideal candidates will be experienced </w:t>
      </w:r>
      <w:proofErr w:type="spellStart"/>
      <w:r w:rsidRPr="00CF5ACD">
        <w:rPr>
          <w:rFonts w:eastAsia="Times New Roman"/>
          <w:kern w:val="0"/>
          <w14:ligatures w14:val="none"/>
        </w:rPr>
        <w:t>Orthopaedic</w:t>
      </w:r>
      <w:proofErr w:type="spellEnd"/>
      <w:r w:rsidRPr="00CF5ACD">
        <w:rPr>
          <w:rFonts w:eastAsia="Times New Roman"/>
          <w:kern w:val="0"/>
          <w14:ligatures w14:val="none"/>
        </w:rPr>
        <w:t xml:space="preserve"> Surgeons with either a special interest in joint replacement, pelvis or spine surgery.</w:t>
      </w:r>
    </w:p>
    <w:p w14:paraId="3332B373"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You will work closely with our team of </w:t>
      </w:r>
      <w:proofErr w:type="spellStart"/>
      <w:r w:rsidRPr="00CF5ACD">
        <w:rPr>
          <w:rFonts w:eastAsia="Times New Roman"/>
          <w:kern w:val="0"/>
          <w14:ligatures w14:val="none"/>
        </w:rPr>
        <w:t>Orthopaedic</w:t>
      </w:r>
      <w:proofErr w:type="spellEnd"/>
      <w:r w:rsidRPr="00CF5ACD">
        <w:rPr>
          <w:rFonts w:eastAsia="Times New Roman"/>
          <w:kern w:val="0"/>
          <w14:ligatures w14:val="none"/>
        </w:rPr>
        <w:t xml:space="preserve"> Surgeons, as well as sub-specialty fellows and senior and junior registrars, house officers and nurses.</w:t>
      </w:r>
    </w:p>
    <w:p w14:paraId="3B1B24A2"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Important skills</w:t>
      </w:r>
    </w:p>
    <w:p w14:paraId="1B593D3C"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You must </w:t>
      </w:r>
      <w:proofErr w:type="gramStart"/>
      <w:r w:rsidRPr="00CF5ACD">
        <w:rPr>
          <w:rFonts w:eastAsia="Times New Roman"/>
          <w:kern w:val="0"/>
          <w14:ligatures w14:val="none"/>
        </w:rPr>
        <w:t>hold, or</w:t>
      </w:r>
      <w:proofErr w:type="gramEnd"/>
      <w:r w:rsidRPr="00CF5ACD">
        <w:rPr>
          <w:rFonts w:eastAsia="Times New Roman"/>
          <w:kern w:val="0"/>
          <w14:ligatures w14:val="none"/>
        </w:rPr>
        <w:t xml:space="preserve"> be eligible for registration as a specialist with the Medical Council of New Zealand, and have appropriate post graduate qualifications (FRACP). This process can be facilitated collaboratively with our </w:t>
      </w:r>
      <w:proofErr w:type="spellStart"/>
      <w:r w:rsidRPr="00CF5ACD">
        <w:rPr>
          <w:rFonts w:eastAsia="Times New Roman"/>
          <w:kern w:val="0"/>
          <w14:ligatures w14:val="none"/>
        </w:rPr>
        <w:t>organisation</w:t>
      </w:r>
      <w:proofErr w:type="spellEnd"/>
      <w:r w:rsidRPr="00CF5ACD">
        <w:rPr>
          <w:rFonts w:eastAsia="Times New Roman"/>
          <w:kern w:val="0"/>
          <w14:ligatures w14:val="none"/>
        </w:rPr>
        <w:t xml:space="preserve"> to gain temporary registration for your period of employment.</w:t>
      </w:r>
    </w:p>
    <w:p w14:paraId="498EED3B" w14:textId="77777777" w:rsidR="00CF5ACD" w:rsidRPr="00CF5ACD" w:rsidRDefault="00CF5ACD" w:rsidP="00CF5ACD">
      <w:pPr>
        <w:spacing w:before="100" w:beforeAutospacing="1" w:after="100" w:afterAutospacing="1" w:line="240" w:lineRule="auto"/>
        <w:rPr>
          <w:rFonts w:eastAsia="Times New Roman"/>
          <w:kern w:val="0"/>
          <w14:ligatures w14:val="none"/>
        </w:rPr>
      </w:pPr>
      <w:hyperlink r:id="rId5" w:tgtFrame="_blank" w:history="1">
        <w:r w:rsidRPr="00CF5ACD">
          <w:rPr>
            <w:rFonts w:eastAsia="Times New Roman"/>
            <w:color w:val="0000FF"/>
            <w:kern w:val="0"/>
            <w:u w:val="single"/>
            <w14:ligatures w14:val="none"/>
          </w:rPr>
          <w:t>View position description.</w:t>
        </w:r>
      </w:hyperlink>
    </w:p>
    <w:p w14:paraId="0B2FC063"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 xml:space="preserve">Our </w:t>
      </w:r>
      <w:proofErr w:type="spellStart"/>
      <w:r w:rsidRPr="00CF5ACD">
        <w:rPr>
          <w:rFonts w:eastAsia="Times New Roman"/>
          <w:b/>
          <w:bCs/>
          <w:kern w:val="0"/>
          <w14:ligatures w14:val="none"/>
        </w:rPr>
        <w:t>organisation</w:t>
      </w:r>
      <w:proofErr w:type="spellEnd"/>
    </w:p>
    <w:p w14:paraId="41F4422C"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We are </w:t>
      </w:r>
      <w:proofErr w:type="spellStart"/>
      <w:r w:rsidRPr="00CF5ACD">
        <w:rPr>
          <w:rFonts w:eastAsia="Times New Roman"/>
          <w:kern w:val="0"/>
          <w14:ligatures w14:val="none"/>
        </w:rPr>
        <w:t>Te</w:t>
      </w:r>
      <w:proofErr w:type="spellEnd"/>
      <w:r w:rsidRPr="00CF5ACD">
        <w:rPr>
          <w:rFonts w:eastAsia="Times New Roman"/>
          <w:kern w:val="0"/>
          <w14:ligatures w14:val="none"/>
        </w:rPr>
        <w:t xml:space="preserve"> Whatu Ora </w:t>
      </w:r>
      <w:proofErr w:type="spellStart"/>
      <w:r w:rsidRPr="00CF5ACD">
        <w:rPr>
          <w:rFonts w:eastAsia="Times New Roman"/>
          <w:kern w:val="0"/>
          <w14:ligatures w14:val="none"/>
        </w:rPr>
        <w:t>Te</w:t>
      </w:r>
      <w:proofErr w:type="spellEnd"/>
      <w:r w:rsidRPr="00CF5ACD">
        <w:rPr>
          <w:rFonts w:eastAsia="Times New Roman"/>
          <w:kern w:val="0"/>
          <w14:ligatures w14:val="none"/>
        </w:rPr>
        <w:t xml:space="preserve"> Toka Tumai Auckland. We provide health and disability services to more than half a million people living in central Auckland, regional services for Northland and greater Auckland, and specialist national services for the whole of New Zealand. Our main sites are Auckland City Hospital, Greenlane Clinical Centre and Starship </w:t>
      </w:r>
      <w:proofErr w:type="spellStart"/>
      <w:r w:rsidRPr="00CF5ACD">
        <w:rPr>
          <w:rFonts w:eastAsia="Times New Roman"/>
          <w:kern w:val="0"/>
          <w14:ligatures w14:val="none"/>
        </w:rPr>
        <w:t>Childrens</w:t>
      </w:r>
      <w:proofErr w:type="spellEnd"/>
      <w:r w:rsidRPr="00CF5ACD">
        <w:rPr>
          <w:rFonts w:eastAsia="Times New Roman"/>
          <w:kern w:val="0"/>
          <w14:ligatures w14:val="none"/>
        </w:rPr>
        <w:t xml:space="preserve"> Hospital, located in central Auckland.</w:t>
      </w:r>
    </w:p>
    <w:p w14:paraId="529B7244"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We are part of </w:t>
      </w:r>
      <w:hyperlink r:id="rId6" w:tgtFrame="_blank" w:history="1">
        <w:r w:rsidRPr="00CF5ACD">
          <w:rPr>
            <w:rFonts w:eastAsia="Times New Roman"/>
            <w:color w:val="0000FF"/>
            <w:kern w:val="0"/>
            <w:u w:val="single"/>
            <w14:ligatures w14:val="none"/>
          </w:rPr>
          <w:t xml:space="preserve">Health New Zealand - </w:t>
        </w:r>
        <w:proofErr w:type="spellStart"/>
        <w:r w:rsidRPr="00CF5ACD">
          <w:rPr>
            <w:rFonts w:eastAsia="Times New Roman"/>
            <w:color w:val="0000FF"/>
            <w:kern w:val="0"/>
            <w:u w:val="single"/>
            <w14:ligatures w14:val="none"/>
          </w:rPr>
          <w:t>Te</w:t>
        </w:r>
        <w:proofErr w:type="spellEnd"/>
        <w:r w:rsidRPr="00CF5ACD">
          <w:rPr>
            <w:rFonts w:eastAsia="Times New Roman"/>
            <w:color w:val="0000FF"/>
            <w:kern w:val="0"/>
            <w:u w:val="single"/>
            <w14:ligatures w14:val="none"/>
          </w:rPr>
          <w:t xml:space="preserve"> Whatu Ora,</w:t>
        </w:r>
      </w:hyperlink>
      <w:r w:rsidRPr="00CF5ACD">
        <w:rPr>
          <w:rFonts w:eastAsia="Times New Roman"/>
          <w:kern w:val="0"/>
          <w14:ligatures w14:val="none"/>
        </w:rPr>
        <w:t xml:space="preserve"> the overarching </w:t>
      </w:r>
      <w:proofErr w:type="spellStart"/>
      <w:r w:rsidRPr="00CF5ACD">
        <w:rPr>
          <w:rFonts w:eastAsia="Times New Roman"/>
          <w:kern w:val="0"/>
          <w14:ligatures w14:val="none"/>
        </w:rPr>
        <w:t>organisation</w:t>
      </w:r>
      <w:proofErr w:type="spellEnd"/>
      <w:r w:rsidRPr="00CF5ACD">
        <w:rPr>
          <w:rFonts w:eastAsia="Times New Roman"/>
          <w:kern w:val="0"/>
          <w14:ligatures w14:val="none"/>
        </w:rPr>
        <w:t xml:space="preserve"> for New </w:t>
      </w:r>
      <w:proofErr w:type="spellStart"/>
      <w:r w:rsidRPr="00CF5ACD">
        <w:rPr>
          <w:rFonts w:eastAsia="Times New Roman"/>
          <w:kern w:val="0"/>
          <w14:ligatures w14:val="none"/>
        </w:rPr>
        <w:t>Zealands</w:t>
      </w:r>
      <w:proofErr w:type="spellEnd"/>
      <w:r w:rsidRPr="00CF5ACD">
        <w:rPr>
          <w:rFonts w:eastAsia="Times New Roman"/>
          <w:kern w:val="0"/>
          <w14:ligatures w14:val="none"/>
        </w:rPr>
        <w:t xml:space="preserve"> national health service. Health New Zealand - </w:t>
      </w:r>
      <w:proofErr w:type="spellStart"/>
      <w:r w:rsidRPr="00CF5ACD">
        <w:rPr>
          <w:rFonts w:eastAsia="Times New Roman"/>
          <w:kern w:val="0"/>
          <w14:ligatures w14:val="none"/>
        </w:rPr>
        <w:t>Te</w:t>
      </w:r>
      <w:proofErr w:type="spellEnd"/>
      <w:r w:rsidRPr="00CF5ACD">
        <w:rPr>
          <w:rFonts w:eastAsia="Times New Roman"/>
          <w:kern w:val="0"/>
          <w14:ligatures w14:val="none"/>
        </w:rPr>
        <w:t xml:space="preserve"> Whatu Ora leads the day-to-day running of the health system, with functions delivered at local, district, regional and national levels.</w:t>
      </w:r>
    </w:p>
    <w:p w14:paraId="307B8434"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We are committed to upholding </w:t>
      </w:r>
      <w:proofErr w:type="spellStart"/>
      <w:r w:rsidRPr="00CF5ACD">
        <w:rPr>
          <w:rFonts w:eastAsia="Times New Roman"/>
          <w:kern w:val="0"/>
          <w14:ligatures w14:val="none"/>
        </w:rPr>
        <w:t>Te</w:t>
      </w:r>
      <w:proofErr w:type="spellEnd"/>
      <w:r w:rsidRPr="00CF5ACD">
        <w:rPr>
          <w:rFonts w:eastAsia="Times New Roman"/>
          <w:kern w:val="0"/>
          <w14:ligatures w14:val="none"/>
        </w:rPr>
        <w:t xml:space="preserve"> </w:t>
      </w:r>
      <w:proofErr w:type="spellStart"/>
      <w:r w:rsidRPr="00CF5ACD">
        <w:rPr>
          <w:rFonts w:eastAsia="Times New Roman"/>
          <w:kern w:val="0"/>
          <w14:ligatures w14:val="none"/>
        </w:rPr>
        <w:t>Tiriti</w:t>
      </w:r>
      <w:proofErr w:type="spellEnd"/>
      <w:r w:rsidRPr="00CF5ACD">
        <w:rPr>
          <w:rFonts w:eastAsia="Times New Roman"/>
          <w:kern w:val="0"/>
          <w14:ligatures w14:val="none"/>
        </w:rPr>
        <w:t xml:space="preserve"> o Waitangi and providing culturally safe care. We value role modelling </w:t>
      </w:r>
      <w:proofErr w:type="spellStart"/>
      <w:r w:rsidRPr="00CF5ACD">
        <w:rPr>
          <w:rFonts w:eastAsia="Times New Roman"/>
          <w:kern w:val="0"/>
          <w14:ligatures w14:val="none"/>
        </w:rPr>
        <w:t>manaakitanga</w:t>
      </w:r>
      <w:proofErr w:type="spellEnd"/>
      <w:r w:rsidRPr="00CF5ACD">
        <w:rPr>
          <w:rFonts w:eastAsia="Times New Roman"/>
          <w:kern w:val="0"/>
          <w14:ligatures w14:val="none"/>
        </w:rPr>
        <w:t xml:space="preserve"> as demonstrated by Ngāti </w:t>
      </w:r>
      <w:proofErr w:type="spellStart"/>
      <w:r w:rsidRPr="00CF5ACD">
        <w:rPr>
          <w:rFonts w:eastAsia="Times New Roman"/>
          <w:kern w:val="0"/>
          <w14:ligatures w14:val="none"/>
        </w:rPr>
        <w:t>Whātua</w:t>
      </w:r>
      <w:proofErr w:type="spellEnd"/>
      <w:r w:rsidRPr="00CF5ACD">
        <w:rPr>
          <w:rFonts w:eastAsia="Times New Roman"/>
          <w:kern w:val="0"/>
          <w14:ligatures w14:val="none"/>
        </w:rPr>
        <w:t xml:space="preserve"> in the gifting of their whenua on which our hospitals stand. We aspire to </w:t>
      </w:r>
      <w:proofErr w:type="gramStart"/>
      <w:r w:rsidRPr="00CF5ACD">
        <w:rPr>
          <w:rFonts w:eastAsia="Times New Roman"/>
          <w:kern w:val="0"/>
          <w14:ligatures w14:val="none"/>
        </w:rPr>
        <w:t>having</w:t>
      </w:r>
      <w:proofErr w:type="gramEnd"/>
      <w:r w:rsidRPr="00CF5ACD">
        <w:rPr>
          <w:rFonts w:eastAsia="Times New Roman"/>
          <w:kern w:val="0"/>
          <w14:ligatures w14:val="none"/>
        </w:rPr>
        <w:t xml:space="preserve"> a workforce reflective of the communities we serve and achieving equitable outcomes for all.</w:t>
      </w:r>
    </w:p>
    <w:p w14:paraId="0D8B8F24"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lastRenderedPageBreak/>
        <w:t>Why you will enjoy working here</w:t>
      </w:r>
    </w:p>
    <w:p w14:paraId="3DFF2029"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We encourage, and provide access, to services and benefits that will help you get the most out of your time at </w:t>
      </w:r>
      <w:proofErr w:type="spellStart"/>
      <w:r w:rsidRPr="00CF5ACD">
        <w:rPr>
          <w:rFonts w:eastAsia="Times New Roman"/>
          <w:kern w:val="0"/>
          <w14:ligatures w14:val="none"/>
        </w:rPr>
        <w:t>Te</w:t>
      </w:r>
      <w:proofErr w:type="spellEnd"/>
      <w:r w:rsidRPr="00CF5ACD">
        <w:rPr>
          <w:rFonts w:eastAsia="Times New Roman"/>
          <w:kern w:val="0"/>
          <w14:ligatures w14:val="none"/>
        </w:rPr>
        <w:t xml:space="preserve"> Toka Tumai Auckland.</w:t>
      </w:r>
    </w:p>
    <w:p w14:paraId="7F8194B1"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We are proud to offer the following:</w:t>
      </w:r>
    </w:p>
    <w:p w14:paraId="2932354D" w14:textId="77777777" w:rsidR="00CF5ACD" w:rsidRPr="00CF5ACD" w:rsidRDefault="00CF5ACD" w:rsidP="00CF5ACD">
      <w:pPr>
        <w:numPr>
          <w:ilvl w:val="0"/>
          <w:numId w:val="2"/>
        </w:num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Excellent professional development opportunities, and on-going educational funding and support</w:t>
      </w:r>
    </w:p>
    <w:p w14:paraId="06338D23" w14:textId="77777777" w:rsidR="00CF5ACD" w:rsidRPr="00CF5ACD" w:rsidRDefault="00CF5ACD" w:rsidP="00CF5ACD">
      <w:pPr>
        <w:numPr>
          <w:ilvl w:val="0"/>
          <w:numId w:val="2"/>
        </w:num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A collegial atmosphere with a strong academic focus, and an </w:t>
      </w:r>
      <w:proofErr w:type="spellStart"/>
      <w:r w:rsidRPr="00CF5ACD">
        <w:rPr>
          <w:rFonts w:eastAsia="Times New Roman"/>
          <w:kern w:val="0"/>
          <w14:ligatures w14:val="none"/>
        </w:rPr>
        <w:t>organisation</w:t>
      </w:r>
      <w:proofErr w:type="spellEnd"/>
      <w:r w:rsidRPr="00CF5ACD">
        <w:rPr>
          <w:rFonts w:eastAsia="Times New Roman"/>
          <w:kern w:val="0"/>
          <w14:ligatures w14:val="none"/>
        </w:rPr>
        <w:t>-wide commitment to quality and process improvement</w:t>
      </w:r>
    </w:p>
    <w:p w14:paraId="02BA3A1B" w14:textId="77777777" w:rsidR="00CF5ACD" w:rsidRPr="00CF5ACD" w:rsidRDefault="00CF5ACD" w:rsidP="00CF5ACD">
      <w:pPr>
        <w:numPr>
          <w:ilvl w:val="0"/>
          <w:numId w:val="2"/>
        </w:num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The opportunity to guide and mentor more junior doctors</w:t>
      </w:r>
    </w:p>
    <w:p w14:paraId="3D53CEBD" w14:textId="77777777" w:rsidR="00CF5ACD" w:rsidRPr="00CF5ACD" w:rsidRDefault="00CF5ACD" w:rsidP="00CF5ACD">
      <w:pPr>
        <w:numPr>
          <w:ilvl w:val="0"/>
          <w:numId w:val="2"/>
        </w:num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Experience in a leading trauma </w:t>
      </w:r>
      <w:proofErr w:type="spellStart"/>
      <w:r w:rsidRPr="00CF5ACD">
        <w:rPr>
          <w:rFonts w:eastAsia="Times New Roman"/>
          <w:kern w:val="0"/>
          <w14:ligatures w14:val="none"/>
        </w:rPr>
        <w:t>centre</w:t>
      </w:r>
      <w:proofErr w:type="spellEnd"/>
      <w:r w:rsidRPr="00CF5ACD">
        <w:rPr>
          <w:rFonts w:eastAsia="Times New Roman"/>
          <w:kern w:val="0"/>
          <w14:ligatures w14:val="none"/>
        </w:rPr>
        <w:t>, where there are many opportunities for you to work within multi-disciplinary teams caring for patients aged 16 years and over</w:t>
      </w:r>
    </w:p>
    <w:p w14:paraId="532EF397" w14:textId="77777777" w:rsidR="00CF5ACD" w:rsidRPr="00CF5ACD" w:rsidRDefault="00CF5ACD" w:rsidP="00CF5ACD">
      <w:pPr>
        <w:numPr>
          <w:ilvl w:val="0"/>
          <w:numId w:val="2"/>
        </w:num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A range of employee benefits, such as additional annual leave, free educational seminars, discounted gym membership, plus many more</w:t>
      </w:r>
    </w:p>
    <w:p w14:paraId="4B43CAE9" w14:textId="77777777" w:rsidR="00CF5ACD" w:rsidRPr="00CF5ACD" w:rsidRDefault="00CF5ACD" w:rsidP="00CF5ACD">
      <w:pPr>
        <w:numPr>
          <w:ilvl w:val="0"/>
          <w:numId w:val="2"/>
        </w:num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We are an accredited employer with the NZ </w:t>
      </w:r>
      <w:proofErr w:type="gramStart"/>
      <w:r w:rsidRPr="00CF5ACD">
        <w:rPr>
          <w:rFonts w:eastAsia="Times New Roman"/>
          <w:kern w:val="0"/>
          <w14:ligatures w14:val="none"/>
        </w:rPr>
        <w:t>immigration</w:t>
      </w:r>
      <w:proofErr w:type="gramEnd"/>
      <w:r w:rsidRPr="00CF5ACD">
        <w:rPr>
          <w:rFonts w:eastAsia="Times New Roman"/>
          <w:kern w:val="0"/>
          <w14:ligatures w14:val="none"/>
        </w:rPr>
        <w:t xml:space="preserve"> and we can offer relocation financial assistance as well</w:t>
      </w:r>
    </w:p>
    <w:p w14:paraId="02CC2B6F"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We </w:t>
      </w:r>
      <w:proofErr w:type="spellStart"/>
      <w:r w:rsidRPr="00CF5ACD">
        <w:rPr>
          <w:rFonts w:eastAsia="Times New Roman"/>
          <w:kern w:val="0"/>
          <w14:ligatures w14:val="none"/>
        </w:rPr>
        <w:t>recognise</w:t>
      </w:r>
      <w:proofErr w:type="spellEnd"/>
      <w:r w:rsidRPr="00CF5ACD">
        <w:rPr>
          <w:rFonts w:eastAsia="Times New Roman"/>
          <w:kern w:val="0"/>
          <w14:ligatures w14:val="none"/>
        </w:rPr>
        <w:t xml:space="preserve"> there is more to life than work, and we know that with beaches, skiing and a wealth of adventure pursuits on our doorstep, </w:t>
      </w:r>
      <w:proofErr w:type="spellStart"/>
      <w:r w:rsidRPr="00CF5ACD">
        <w:rPr>
          <w:rFonts w:eastAsia="Times New Roman"/>
          <w:kern w:val="0"/>
          <w14:ligatures w14:val="none"/>
        </w:rPr>
        <w:t>youll</w:t>
      </w:r>
      <w:proofErr w:type="spellEnd"/>
      <w:r w:rsidRPr="00CF5ACD">
        <w:rPr>
          <w:rFonts w:eastAsia="Times New Roman"/>
          <w:kern w:val="0"/>
          <w14:ligatures w14:val="none"/>
        </w:rPr>
        <w:t xml:space="preserve"> find it easy to establish a great work life balance. Add to this our position as gateway to the Pacific, an island getaway is only a couple of hours away.</w:t>
      </w:r>
    </w:p>
    <w:p w14:paraId="6DAAEC2E"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For more information on what we offer, please </w:t>
      </w:r>
      <w:hyperlink r:id="rId7" w:tgtFrame="_blank" w:history="1">
        <w:r w:rsidRPr="00CF5ACD">
          <w:rPr>
            <w:rFonts w:eastAsia="Times New Roman"/>
            <w:color w:val="0000FF"/>
            <w:kern w:val="0"/>
            <w:u w:val="single"/>
            <w14:ligatures w14:val="none"/>
          </w:rPr>
          <w:t>click here.</w:t>
        </w:r>
      </w:hyperlink>
    </w:p>
    <w:p w14:paraId="51339D05"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b/>
          <w:bCs/>
          <w:kern w:val="0"/>
          <w14:ligatures w14:val="none"/>
        </w:rPr>
        <w:t>How to apply</w:t>
      </w:r>
    </w:p>
    <w:p w14:paraId="441BA068"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To apply please click 'apply now'. All applications must be submitted through our online </w:t>
      </w:r>
      <w:proofErr w:type="gramStart"/>
      <w:r w:rsidRPr="00CF5ACD">
        <w:rPr>
          <w:rFonts w:eastAsia="Times New Roman"/>
          <w:kern w:val="0"/>
          <w14:ligatures w14:val="none"/>
        </w:rPr>
        <w:t>careers</w:t>
      </w:r>
      <w:proofErr w:type="gramEnd"/>
      <w:r w:rsidRPr="00CF5ACD">
        <w:rPr>
          <w:rFonts w:eastAsia="Times New Roman"/>
          <w:kern w:val="0"/>
          <w14:ligatures w14:val="none"/>
        </w:rPr>
        <w:t xml:space="preserve"> portal. If you have any queries about the online process, please contact Kavitha John, Recruitment Consultant kavitha.john@tewhatuora.govt.nz</w:t>
      </w:r>
    </w:p>
    <w:p w14:paraId="72E59C95"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We will review applications as received and may proceed with the recruitment process, before the closing date of this advert.</w:t>
      </w:r>
    </w:p>
    <w:p w14:paraId="6DB4E20F"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I</w:t>
      </w:r>
      <w:r w:rsidRPr="00CF5ACD">
        <w:rPr>
          <w:rFonts w:eastAsia="Times New Roman"/>
          <w:b/>
          <w:bCs/>
          <w:kern w:val="0"/>
          <w14:ligatures w14:val="none"/>
        </w:rPr>
        <w:t>mmigration/Visa support</w:t>
      </w:r>
    </w:p>
    <w:p w14:paraId="4F5142DF"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t xml:space="preserve">Immigration NZ has introduced a new Accredited Employer Work Visa system from 4 July 2022 that includes a simplified residency process for health workers on the new Green List of </w:t>
      </w:r>
      <w:proofErr w:type="gramStart"/>
      <w:r w:rsidRPr="00CF5ACD">
        <w:rPr>
          <w:rFonts w:eastAsia="Times New Roman"/>
          <w:kern w:val="0"/>
          <w14:ligatures w14:val="none"/>
        </w:rPr>
        <w:t>occupations</w:t>
      </w:r>
      <w:proofErr w:type="gramEnd"/>
      <w:r w:rsidRPr="00CF5ACD">
        <w:rPr>
          <w:rFonts w:eastAsia="Times New Roman"/>
          <w:kern w:val="0"/>
          <w14:ligatures w14:val="none"/>
        </w:rPr>
        <w:t xml:space="preserve"> and this position is one of those designated critical positions! For successful candidates offered a position with us who require a Work Visa, we will provide support with their Visa application. Here are the links to two key pages of NZ Immigration's official site for more information: </w:t>
      </w:r>
      <w:hyperlink r:id="rId8" w:tgtFrame="_blank" w:history="1">
        <w:r w:rsidRPr="00CF5ACD">
          <w:rPr>
            <w:rFonts w:eastAsia="Times New Roman"/>
            <w:color w:val="0000FF"/>
            <w:kern w:val="0"/>
            <w:u w:val="single"/>
            <w14:ligatures w14:val="none"/>
          </w:rPr>
          <w:t>Immigration NZ Accredited Employer Work Visa</w:t>
        </w:r>
      </w:hyperlink>
      <w:r w:rsidRPr="00CF5ACD">
        <w:rPr>
          <w:rFonts w:eastAsia="Times New Roman"/>
          <w:kern w:val="0"/>
          <w14:ligatures w14:val="none"/>
        </w:rPr>
        <w:t xml:space="preserve"> and </w:t>
      </w:r>
      <w:hyperlink r:id="rId9" w:tgtFrame="_blank" w:history="1">
        <w:r w:rsidRPr="00CF5ACD">
          <w:rPr>
            <w:rFonts w:eastAsia="Times New Roman"/>
            <w:color w:val="0000FF"/>
            <w:kern w:val="0"/>
            <w:u w:val="single"/>
            <w14:ligatures w14:val="none"/>
          </w:rPr>
          <w:t>Immigration NZ Green List Occupations</w:t>
        </w:r>
      </w:hyperlink>
    </w:p>
    <w:p w14:paraId="7B7F54BA" w14:textId="77777777" w:rsidR="00CF5ACD" w:rsidRPr="00CF5ACD" w:rsidRDefault="00CF5ACD" w:rsidP="00CF5ACD">
      <w:pPr>
        <w:spacing w:before="100" w:beforeAutospacing="1" w:after="100" w:afterAutospacing="1" w:line="240" w:lineRule="auto"/>
        <w:rPr>
          <w:rFonts w:eastAsia="Times New Roman"/>
          <w:kern w:val="0"/>
          <w14:ligatures w14:val="none"/>
        </w:rPr>
      </w:pPr>
      <w:r w:rsidRPr="00CF5ACD">
        <w:rPr>
          <w:rFonts w:eastAsia="Times New Roman"/>
          <w:kern w:val="0"/>
          <w14:ligatures w14:val="none"/>
        </w:rPr>
        <w:lastRenderedPageBreak/>
        <w:t xml:space="preserve">We only accept online applications. Please apply via our </w:t>
      </w:r>
      <w:hyperlink r:id="rId10" w:history="1">
        <w:r w:rsidRPr="00CF5ACD">
          <w:rPr>
            <w:rFonts w:eastAsia="Times New Roman"/>
            <w:color w:val="0000FF"/>
            <w:kern w:val="0"/>
            <w:u w:val="single"/>
            <w14:ligatures w14:val="none"/>
          </w:rPr>
          <w:t>website.</w:t>
        </w:r>
      </w:hyperlink>
    </w:p>
    <w:p w14:paraId="438F6275" w14:textId="77777777" w:rsidR="002A5A6E" w:rsidRPr="00CF5ACD" w:rsidRDefault="002A5A6E"/>
    <w:sectPr w:rsidR="002A5A6E" w:rsidRPr="00CF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2D88"/>
    <w:multiLevelType w:val="multilevel"/>
    <w:tmpl w:val="59B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C667C"/>
    <w:multiLevelType w:val="multilevel"/>
    <w:tmpl w:val="F3F8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25773">
    <w:abstractNumId w:val="0"/>
  </w:num>
  <w:num w:numId="2" w16cid:durableId="204250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CD"/>
    <w:rsid w:val="00073888"/>
    <w:rsid w:val="002A5A6E"/>
    <w:rsid w:val="002F50BB"/>
    <w:rsid w:val="00383DA7"/>
    <w:rsid w:val="00974352"/>
    <w:rsid w:val="00C86FD6"/>
    <w:rsid w:val="00C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012C"/>
  <w15:chartTrackingRefBased/>
  <w15:docId w15:val="{A797777D-6B4B-2A42-AC0B-2FDB4BFF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A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A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5A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5A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A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A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A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A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A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5A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5A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A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A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A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A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A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5ACD"/>
    <w:pPr>
      <w:spacing w:before="160"/>
      <w:jc w:val="center"/>
    </w:pPr>
    <w:rPr>
      <w:i/>
      <w:iCs/>
      <w:color w:val="404040" w:themeColor="text1" w:themeTint="BF"/>
    </w:rPr>
  </w:style>
  <w:style w:type="character" w:customStyle="1" w:styleId="QuoteChar">
    <w:name w:val="Quote Char"/>
    <w:basedOn w:val="DefaultParagraphFont"/>
    <w:link w:val="Quote"/>
    <w:uiPriority w:val="29"/>
    <w:rsid w:val="00CF5ACD"/>
    <w:rPr>
      <w:i/>
      <w:iCs/>
      <w:color w:val="404040" w:themeColor="text1" w:themeTint="BF"/>
    </w:rPr>
  </w:style>
  <w:style w:type="paragraph" w:styleId="ListParagraph">
    <w:name w:val="List Paragraph"/>
    <w:basedOn w:val="Normal"/>
    <w:uiPriority w:val="34"/>
    <w:qFormat/>
    <w:rsid w:val="00CF5ACD"/>
    <w:pPr>
      <w:ind w:left="720"/>
      <w:contextualSpacing/>
    </w:pPr>
  </w:style>
  <w:style w:type="character" w:styleId="IntenseEmphasis">
    <w:name w:val="Intense Emphasis"/>
    <w:basedOn w:val="DefaultParagraphFont"/>
    <w:uiPriority w:val="21"/>
    <w:qFormat/>
    <w:rsid w:val="00CF5ACD"/>
    <w:rPr>
      <w:i/>
      <w:iCs/>
      <w:color w:val="0F4761" w:themeColor="accent1" w:themeShade="BF"/>
    </w:rPr>
  </w:style>
  <w:style w:type="paragraph" w:styleId="IntenseQuote">
    <w:name w:val="Intense Quote"/>
    <w:basedOn w:val="Normal"/>
    <w:next w:val="Normal"/>
    <w:link w:val="IntenseQuoteChar"/>
    <w:uiPriority w:val="30"/>
    <w:qFormat/>
    <w:rsid w:val="00CF5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ACD"/>
    <w:rPr>
      <w:i/>
      <w:iCs/>
      <w:color w:val="0F4761" w:themeColor="accent1" w:themeShade="BF"/>
    </w:rPr>
  </w:style>
  <w:style w:type="character" w:styleId="IntenseReference">
    <w:name w:val="Intense Reference"/>
    <w:basedOn w:val="DefaultParagraphFont"/>
    <w:uiPriority w:val="32"/>
    <w:qFormat/>
    <w:rsid w:val="00CF5ACD"/>
    <w:rPr>
      <w:b/>
      <w:bCs/>
      <w:smallCaps/>
      <w:color w:val="0F4761" w:themeColor="accent1" w:themeShade="BF"/>
      <w:spacing w:val="5"/>
    </w:rPr>
  </w:style>
  <w:style w:type="character" w:styleId="Strong">
    <w:name w:val="Strong"/>
    <w:basedOn w:val="DefaultParagraphFont"/>
    <w:uiPriority w:val="22"/>
    <w:qFormat/>
    <w:rsid w:val="00CF5ACD"/>
    <w:rPr>
      <w:b/>
      <w:bCs/>
    </w:rPr>
  </w:style>
  <w:style w:type="paragraph" w:styleId="NormalWeb">
    <w:name w:val="Normal (Web)"/>
    <w:basedOn w:val="Normal"/>
    <w:uiPriority w:val="99"/>
    <w:semiHidden/>
    <w:unhideWhenUsed/>
    <w:rsid w:val="00CF5A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F5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ec1-0-en-ctp.trendmicro.com/wis/clicktime/v1/query?url=https%3a%2f%2fwww.immigration.govt.nz%2femploy%2dmigrants%2fnew%2demployer%2daccreditation%2dand%2dwork%2dvisa%2faewv%2dinformation%2dfor%2dmigrants&amp;umid=3457f42c-6d38-4288-b154-e2a989927acd&amp;auth=bf59cb4520f38a31222422d8c17c158c7849ac86-5c3d9e1a5f179b128fe44b25d9b711897df83f6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areers.adhb.govt.nz/why-auckland-dhb/our-benef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whatuora.govt.nz/" TargetMode="External"/><Relationship Id="rId11" Type="http://schemas.openxmlformats.org/officeDocument/2006/relationships/fontTable" Target="fontTable.xml"/><Relationship Id="rId5" Type="http://schemas.openxmlformats.org/officeDocument/2006/relationships/hyperlink" Target="https://drive.google.com/file/d/1l2dFvLyKDJDQiLf8SFyu5EaD5c977pCV/view?usp=sharing" TargetMode="External"/><Relationship Id="rId15" Type="http://schemas.openxmlformats.org/officeDocument/2006/relationships/customXml" Target="../customXml/item3.xml"/><Relationship Id="rId10" Type="http://schemas.openxmlformats.org/officeDocument/2006/relationships/hyperlink" Target="https://jobs.tewhatuora.govt.nz/jobtools/jncustomsearch.viewFullSingle?in_organid=19739&amp;in_jnCounter=226372075" TargetMode="External"/><Relationship Id="rId4" Type="http://schemas.openxmlformats.org/officeDocument/2006/relationships/webSettings" Target="webSettings.xml"/><Relationship Id="rId9" Type="http://schemas.openxmlformats.org/officeDocument/2006/relationships/hyperlink" Target="https://www.immigration.govt.nz/new-zealand-visas/apply-for-a-visa/tools-and-information/work-and-employment/green-list-occupations?utm_source=Immigration%20New%20Zealand&amp;utm_medium=Email&amp;utm_campaign=C0100d_Employer_MigrantcommunitiesUpdate_11May2022&amp;utm_content=Green%20List%20occupations%20%7C%20Immigration%20New%20Zealan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78E193BED884D9133434032AF325C" ma:contentTypeVersion="22" ma:contentTypeDescription="Create a new document." ma:contentTypeScope="" ma:versionID="179ea02f2714ac1d5c82a085ebf18f7b">
  <xsd:schema xmlns:xsd="http://www.w3.org/2001/XMLSchema" xmlns:xs="http://www.w3.org/2001/XMLSchema" xmlns:p="http://schemas.microsoft.com/office/2006/metadata/properties" xmlns:ns2="d055c48e-e175-4012-b755-70243c707242" xmlns:ns3="dbfb9065-786a-41f4-a23d-3928819ff733" targetNamespace="http://schemas.microsoft.com/office/2006/metadata/properties" ma:root="true" ma:fieldsID="368efdcb4e07feb6ef170dd6638e53fb" ns2:_="" ns3:_="">
    <xsd:import namespace="d055c48e-e175-4012-b755-70243c707242"/>
    <xsd:import namespace="dbfb9065-786a-41f4-a23d-3928819ff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5c48e-e175-4012-b755-70243c707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1ff3ee-c66a-4b92-add9-44508600ef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b9065-786a-41f4-a23d-3928819ff7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82e4a3-edd3-4587-818b-73331e4cc332}" ma:internalName="TaxCatchAll" ma:showField="CatchAllData" ma:web="dbfb9065-786a-41f4-a23d-3928819ff7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b9065-786a-41f4-a23d-3928819ff733" xsi:nil="true"/>
    <lcf76f155ced4ddcb4097134ff3c332f xmlns="d055c48e-e175-4012-b755-70243c707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2D192E-F0ED-416A-AFC6-F2DF0B5146D2}"/>
</file>

<file path=customXml/itemProps2.xml><?xml version="1.0" encoding="utf-8"?>
<ds:datastoreItem xmlns:ds="http://schemas.openxmlformats.org/officeDocument/2006/customXml" ds:itemID="{5D4B1A36-5EFF-41B4-94F2-A1279DC5AE27}"/>
</file>

<file path=customXml/itemProps3.xml><?xml version="1.0" encoding="utf-8"?>
<ds:datastoreItem xmlns:ds="http://schemas.openxmlformats.org/officeDocument/2006/customXml" ds:itemID="{89F3FB6C-1191-4F3F-8A44-A599E1F26092}"/>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4771</Characters>
  <Application>Microsoft Office Word</Application>
  <DocSecurity>4</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Kerslake</dc:creator>
  <cp:keywords/>
  <dc:description/>
  <cp:lastModifiedBy>Alex Woolf</cp:lastModifiedBy>
  <cp:revision>2</cp:revision>
  <dcterms:created xsi:type="dcterms:W3CDTF">2025-10-19T21:03:00Z</dcterms:created>
  <dcterms:modified xsi:type="dcterms:W3CDTF">2025-10-19T21:03:00Z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0x010100EEF78E193BED884D9133434032AF325C</vt:lpwstr>
  </property>
</Properties>
</file>